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2BA4" w14:textId="0D690D0C" w:rsidR="00CB7F56" w:rsidRPr="00D84F2F" w:rsidRDefault="00CB7F56" w:rsidP="00CB7F56">
      <w:pPr>
        <w:spacing w:line="259" w:lineRule="auto"/>
        <w:ind w:left="16" w:right="4" w:hanging="10"/>
        <w:jc w:val="center"/>
        <w:rPr>
          <w:color w:val="0E2841" w:themeColor="text2"/>
        </w:rPr>
      </w:pPr>
      <w:r w:rsidRPr="00D84F2F">
        <w:rPr>
          <w:b/>
          <w:color w:val="0E2841" w:themeColor="text2"/>
        </w:rPr>
        <w:t>202</w:t>
      </w:r>
      <w:r w:rsidRPr="00D84F2F">
        <w:rPr>
          <w:b/>
          <w:color w:val="0E2841" w:themeColor="text2"/>
        </w:rPr>
        <w:t>6</w:t>
      </w:r>
      <w:r w:rsidRPr="00D84F2F">
        <w:rPr>
          <w:b/>
          <w:color w:val="0E2841" w:themeColor="text2"/>
        </w:rPr>
        <w:t xml:space="preserve"> CANR Graduate Committee Report </w:t>
      </w:r>
    </w:p>
    <w:p w14:paraId="55F51974" w14:textId="154ADC36" w:rsidR="00CB7F56" w:rsidRPr="00D84F2F" w:rsidRDefault="00CB7F56" w:rsidP="00CB7F56">
      <w:pPr>
        <w:spacing w:line="259" w:lineRule="auto"/>
        <w:ind w:left="16" w:hanging="10"/>
        <w:jc w:val="center"/>
        <w:rPr>
          <w:color w:val="0E2841" w:themeColor="text2"/>
        </w:rPr>
      </w:pPr>
      <w:r w:rsidRPr="00D84F2F">
        <w:rPr>
          <w:b/>
          <w:color w:val="0E2841" w:themeColor="text2"/>
        </w:rPr>
        <w:t xml:space="preserve">(Presented by </w:t>
      </w:r>
      <w:r w:rsidRPr="00D84F2F">
        <w:rPr>
          <w:b/>
          <w:color w:val="0E2841" w:themeColor="text2"/>
        </w:rPr>
        <w:t>Maria Claudia Lopez</w:t>
      </w:r>
      <w:r w:rsidRPr="00D84F2F">
        <w:rPr>
          <w:b/>
          <w:color w:val="0E2841" w:themeColor="text2"/>
        </w:rPr>
        <w:t xml:space="preserve">) </w:t>
      </w:r>
    </w:p>
    <w:p w14:paraId="5FA80951" w14:textId="77777777" w:rsidR="00CB7F56" w:rsidRPr="00D84F2F" w:rsidRDefault="00CB7F56">
      <w:pPr>
        <w:rPr>
          <w:color w:val="0E2841" w:themeColor="text2"/>
        </w:rPr>
      </w:pPr>
    </w:p>
    <w:p w14:paraId="0C9D7B16" w14:textId="283BAA4C" w:rsidR="00753300" w:rsidRPr="00D84F2F" w:rsidRDefault="00005F15">
      <w:pPr>
        <w:rPr>
          <w:color w:val="0E2841" w:themeColor="text2"/>
          <w:lang w:val="es-ES"/>
        </w:rPr>
      </w:pPr>
      <w:r w:rsidRPr="00D84F2F">
        <w:rPr>
          <w:color w:val="0E2841" w:themeColor="text2"/>
        </w:rPr>
        <w:t xml:space="preserve">Members Emily Silver. </w:t>
      </w:r>
      <w:r w:rsidRPr="00D84F2F">
        <w:rPr>
          <w:color w:val="0E2841" w:themeColor="text2"/>
          <w:lang w:val="es-ES"/>
        </w:rPr>
        <w:t>Mohamed El-</w:t>
      </w:r>
      <w:proofErr w:type="spellStart"/>
      <w:r w:rsidRPr="00D84F2F">
        <w:rPr>
          <w:color w:val="0E2841" w:themeColor="text2"/>
          <w:lang w:val="es-ES"/>
        </w:rPr>
        <w:t>Gafy</w:t>
      </w:r>
      <w:proofErr w:type="spellEnd"/>
      <w:r w:rsidRPr="00D84F2F">
        <w:rPr>
          <w:color w:val="0E2841" w:themeColor="text2"/>
          <w:lang w:val="es-ES"/>
        </w:rPr>
        <w:t xml:space="preserve">, </w:t>
      </w:r>
      <w:proofErr w:type="spellStart"/>
      <w:r w:rsidRPr="00D84F2F">
        <w:rPr>
          <w:color w:val="0E2841" w:themeColor="text2"/>
          <w:lang w:val="es-ES"/>
        </w:rPr>
        <w:t>Debalina</w:t>
      </w:r>
      <w:proofErr w:type="spellEnd"/>
      <w:r w:rsidRPr="00D84F2F">
        <w:rPr>
          <w:color w:val="0E2841" w:themeColor="text2"/>
          <w:lang w:val="es-ES"/>
        </w:rPr>
        <w:t xml:space="preserve"> Saha, </w:t>
      </w:r>
      <w:proofErr w:type="spellStart"/>
      <w:r w:rsidRPr="00D84F2F">
        <w:rPr>
          <w:color w:val="0E2841" w:themeColor="text2"/>
          <w:lang w:val="es-ES"/>
        </w:rPr>
        <w:t>Jordan</w:t>
      </w:r>
      <w:proofErr w:type="spellEnd"/>
      <w:r w:rsidRPr="00D84F2F">
        <w:rPr>
          <w:color w:val="0E2841" w:themeColor="text2"/>
          <w:lang w:val="es-ES"/>
        </w:rPr>
        <w:t xml:space="preserve"> </w:t>
      </w:r>
      <w:proofErr w:type="spellStart"/>
      <w:r w:rsidRPr="00D84F2F">
        <w:rPr>
          <w:color w:val="0E2841" w:themeColor="text2"/>
          <w:lang w:val="es-ES"/>
        </w:rPr>
        <w:t>Renn</w:t>
      </w:r>
      <w:proofErr w:type="spellEnd"/>
      <w:r w:rsidRPr="00D84F2F">
        <w:rPr>
          <w:color w:val="0E2841" w:themeColor="text2"/>
          <w:lang w:val="es-ES"/>
        </w:rPr>
        <w:t xml:space="preserve">, </w:t>
      </w:r>
      <w:proofErr w:type="spellStart"/>
      <w:r w:rsidRPr="00D84F2F">
        <w:rPr>
          <w:color w:val="0E2841" w:themeColor="text2"/>
          <w:lang w:val="es-ES"/>
        </w:rPr>
        <w:t>Wen</w:t>
      </w:r>
      <w:proofErr w:type="spellEnd"/>
      <w:r w:rsidRPr="00D84F2F">
        <w:rPr>
          <w:color w:val="0E2841" w:themeColor="text2"/>
          <w:lang w:val="es-ES"/>
        </w:rPr>
        <w:t xml:space="preserve"> Huang, </w:t>
      </w:r>
      <w:proofErr w:type="spellStart"/>
      <w:r w:rsidRPr="00D84F2F">
        <w:rPr>
          <w:color w:val="0E2841" w:themeColor="text2"/>
          <w:lang w:val="es-ES"/>
        </w:rPr>
        <w:t>Songqing</w:t>
      </w:r>
      <w:proofErr w:type="spellEnd"/>
      <w:r w:rsidRPr="00D84F2F">
        <w:rPr>
          <w:color w:val="0E2841" w:themeColor="text2"/>
          <w:lang w:val="es-ES"/>
        </w:rPr>
        <w:t xml:space="preserve"> Jin, Anthony </w:t>
      </w:r>
      <w:proofErr w:type="spellStart"/>
      <w:r w:rsidRPr="00D84F2F">
        <w:rPr>
          <w:color w:val="0E2841" w:themeColor="text2"/>
          <w:lang w:val="es-ES"/>
        </w:rPr>
        <w:t>Cognato</w:t>
      </w:r>
      <w:proofErr w:type="spellEnd"/>
      <w:r w:rsidR="00CB7F56" w:rsidRPr="00D84F2F">
        <w:rPr>
          <w:color w:val="0E2841" w:themeColor="text2"/>
          <w:lang w:val="es-ES"/>
        </w:rPr>
        <w:t xml:space="preserve">, Maria Claudia Lopez, </w:t>
      </w:r>
      <w:r w:rsidR="00CB7F56" w:rsidRPr="00D84F2F">
        <w:rPr>
          <w:color w:val="0E2841" w:themeColor="text2"/>
          <w:lang w:val="es-ES"/>
        </w:rPr>
        <w:t>Aza Harlow (ex-</w:t>
      </w:r>
      <w:proofErr w:type="spellStart"/>
      <w:r w:rsidR="00CB7F56" w:rsidRPr="00D84F2F">
        <w:rPr>
          <w:color w:val="0E2841" w:themeColor="text2"/>
          <w:lang w:val="es-ES"/>
        </w:rPr>
        <w:t>officio</w:t>
      </w:r>
      <w:proofErr w:type="spellEnd"/>
      <w:r w:rsidR="00CB7F56" w:rsidRPr="00D84F2F">
        <w:rPr>
          <w:color w:val="0E2841" w:themeColor="text2"/>
          <w:lang w:val="es-ES"/>
        </w:rPr>
        <w:t>)</w:t>
      </w:r>
    </w:p>
    <w:p w14:paraId="593526DC" w14:textId="77777777" w:rsidR="00E52286" w:rsidRPr="00D84F2F" w:rsidRDefault="00E52286" w:rsidP="00E52286">
      <w:pPr>
        <w:pStyle w:val="Default"/>
        <w:rPr>
          <w:rFonts w:ascii="Times New Roman" w:hAnsi="Times New Roman" w:cs="Times New Roman"/>
          <w:color w:val="0E2841" w:themeColor="text2"/>
          <w:lang w:val="es-ES"/>
        </w:rPr>
      </w:pPr>
    </w:p>
    <w:p w14:paraId="5BB12881" w14:textId="620A91EF" w:rsidR="00E52286" w:rsidRPr="00D84F2F" w:rsidRDefault="00E52286" w:rsidP="006E22FB">
      <w:pPr>
        <w:pStyle w:val="Default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This year, </w:t>
      </w:r>
      <w:r w:rsidRPr="00D84F2F">
        <w:rPr>
          <w:rFonts w:ascii="Times New Roman" w:hAnsi="Times New Roman" w:cs="Times New Roman"/>
          <w:color w:val="0E2841" w:themeColor="text2"/>
        </w:rPr>
        <w:t>the committee met a few times to recommend students for the</w:t>
      </w:r>
      <w:r w:rsidR="006E22FB" w:rsidRPr="00D84F2F">
        <w:rPr>
          <w:rFonts w:ascii="Times New Roman" w:hAnsi="Times New Roman" w:cs="Times New Roman"/>
          <w:color w:val="0E2841" w:themeColor="text2"/>
        </w:rPr>
        <w:t xml:space="preserve"> </w:t>
      </w:r>
      <w:r w:rsidR="006E22FB" w:rsidRPr="00D84F2F">
        <w:rPr>
          <w:rFonts w:ascii="Times New Roman" w:hAnsi="Times New Roman" w:cs="Times New Roman"/>
          <w:color w:val="0E2841" w:themeColor="text2"/>
        </w:rPr>
        <w:t xml:space="preserve">Dissertation Completion Fellowships (DCF) </w:t>
      </w:r>
      <w:r w:rsidRPr="00D84F2F">
        <w:rPr>
          <w:rFonts w:ascii="Times New Roman" w:hAnsi="Times New Roman" w:cs="Times New Roman"/>
          <w:color w:val="0E2841" w:themeColor="text2"/>
        </w:rPr>
        <w:t>and t</w:t>
      </w:r>
      <w:r w:rsidR="008115BE" w:rsidRPr="00D84F2F">
        <w:rPr>
          <w:rFonts w:ascii="Times New Roman" w:hAnsi="Times New Roman" w:cs="Times New Roman"/>
          <w:color w:val="0E2841" w:themeColor="text2"/>
        </w:rPr>
        <w:t>h</w:t>
      </w:r>
      <w:r w:rsidRPr="00D84F2F">
        <w:rPr>
          <w:rFonts w:ascii="Times New Roman" w:hAnsi="Times New Roman" w:cs="Times New Roman"/>
          <w:color w:val="0E2841" w:themeColor="text2"/>
        </w:rPr>
        <w:t xml:space="preserve">e </w:t>
      </w:r>
      <w:r w:rsidR="002045FC" w:rsidRPr="00D84F2F">
        <w:rPr>
          <w:rFonts w:ascii="Times New Roman" w:hAnsi="Times New Roman" w:cs="Times New Roman"/>
          <w:color w:val="0E2841" w:themeColor="text2"/>
        </w:rPr>
        <w:t>University Distinguished Fellowship (UDF)</w:t>
      </w:r>
    </w:p>
    <w:p w14:paraId="3F5D448B" w14:textId="77777777" w:rsidR="002045FC" w:rsidRPr="00D84F2F" w:rsidRDefault="002045FC" w:rsidP="002045FC">
      <w:pPr>
        <w:pStyle w:val="Default"/>
        <w:rPr>
          <w:rFonts w:ascii="Times New Roman" w:hAnsi="Times New Roman" w:cs="Times New Roman"/>
          <w:color w:val="0E2841" w:themeColor="text2"/>
        </w:rPr>
      </w:pPr>
    </w:p>
    <w:p w14:paraId="70FBDBCB" w14:textId="1F575CAB" w:rsidR="00E52286" w:rsidRPr="00D84F2F" w:rsidRDefault="00264611" w:rsidP="002045FC">
      <w:pPr>
        <w:pStyle w:val="Default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Prior to our meetings, each member of the </w:t>
      </w:r>
      <w:r w:rsidR="00E52286" w:rsidRPr="00D84F2F">
        <w:rPr>
          <w:rFonts w:ascii="Times New Roman" w:hAnsi="Times New Roman" w:cs="Times New Roman"/>
          <w:color w:val="0E2841" w:themeColor="text2"/>
        </w:rPr>
        <w:t xml:space="preserve">committee </w:t>
      </w:r>
      <w:r w:rsidRPr="00D84F2F">
        <w:rPr>
          <w:rFonts w:ascii="Times New Roman" w:hAnsi="Times New Roman" w:cs="Times New Roman"/>
          <w:color w:val="0E2841" w:themeColor="text2"/>
        </w:rPr>
        <w:t xml:space="preserve">had ranked </w:t>
      </w:r>
      <w:bookmarkStart w:id="0" w:name="OLE_LINK3"/>
      <w:r w:rsidRPr="00D84F2F">
        <w:rPr>
          <w:rFonts w:ascii="Times New Roman" w:hAnsi="Times New Roman" w:cs="Times New Roman"/>
          <w:color w:val="0E2841" w:themeColor="text2"/>
          <w14:ligatures w14:val="none"/>
        </w:rPr>
        <w:t>th</w:t>
      </w:r>
      <w:r w:rsidR="003C7455">
        <w:rPr>
          <w:rFonts w:ascii="Times New Roman" w:hAnsi="Times New Roman" w:cs="Times New Roman"/>
          <w:color w:val="0E2841" w:themeColor="text2"/>
          <w14:ligatures w14:val="none"/>
        </w:rPr>
        <w:t>is</w:t>
      </w:r>
      <w:r w:rsidRPr="00D84F2F">
        <w:rPr>
          <w:rFonts w:ascii="Times New Roman" w:hAnsi="Times New Roman" w:cs="Times New Roman"/>
          <w:color w:val="0E2841" w:themeColor="text2"/>
          <w14:ligatures w14:val="none"/>
        </w:rPr>
        <w:t xml:space="preserve"> exceptional group of graduate students, and the</w:t>
      </w:r>
      <w:r w:rsidRPr="00D84F2F">
        <w:rPr>
          <w:rFonts w:ascii="Times New Roman" w:hAnsi="Times New Roman" w:cs="Times New Roman"/>
          <w:color w:val="0E2841" w:themeColor="text2"/>
          <w14:ligatures w14:val="none"/>
        </w:rPr>
        <w:t xml:space="preserve">n as a group we </w:t>
      </w:r>
      <w:r w:rsidRPr="00D84F2F">
        <w:rPr>
          <w:rFonts w:ascii="Times New Roman" w:hAnsi="Times New Roman" w:cs="Times New Roman"/>
          <w:color w:val="0E2841" w:themeColor="text2"/>
          <w14:ligatures w14:val="none"/>
        </w:rPr>
        <w:t xml:space="preserve">worked collectively to </w:t>
      </w:r>
      <w:r w:rsidR="003C7455">
        <w:rPr>
          <w:rFonts w:ascii="Times New Roman" w:hAnsi="Times New Roman" w:cs="Times New Roman"/>
          <w:color w:val="0E2841" w:themeColor="text2"/>
          <w14:ligatures w14:val="none"/>
        </w:rPr>
        <w:t xml:space="preserve">make the </w:t>
      </w:r>
      <w:r w:rsidRPr="00D84F2F">
        <w:rPr>
          <w:rFonts w:ascii="Times New Roman" w:hAnsi="Times New Roman" w:cs="Times New Roman"/>
          <w:color w:val="0E2841" w:themeColor="text2"/>
          <w14:ligatures w14:val="none"/>
        </w:rPr>
        <w:t>recommend</w:t>
      </w:r>
      <w:r w:rsidR="003C7455">
        <w:rPr>
          <w:rFonts w:ascii="Times New Roman" w:hAnsi="Times New Roman" w:cs="Times New Roman"/>
          <w:color w:val="0E2841" w:themeColor="text2"/>
          <w14:ligatures w14:val="none"/>
        </w:rPr>
        <w:t>ations</w:t>
      </w:r>
      <w:r w:rsidRPr="00D84F2F">
        <w:rPr>
          <w:rFonts w:ascii="Times New Roman" w:hAnsi="Times New Roman" w:cs="Times New Roman"/>
          <w:color w:val="0E2841" w:themeColor="text2"/>
          <w14:ligatures w14:val="none"/>
        </w:rPr>
        <w:t>.</w:t>
      </w:r>
      <w:bookmarkEnd w:id="0"/>
    </w:p>
    <w:p w14:paraId="3F5AEF26" w14:textId="77777777" w:rsidR="006E22FB" w:rsidRPr="00D84F2F" w:rsidRDefault="006E22FB" w:rsidP="006E22FB">
      <w:pPr>
        <w:pStyle w:val="Default"/>
        <w:rPr>
          <w:rFonts w:ascii="Times New Roman" w:hAnsi="Times New Roman" w:cs="Times New Roman"/>
          <w:color w:val="0E2841" w:themeColor="text2"/>
        </w:rPr>
      </w:pPr>
    </w:p>
    <w:p w14:paraId="1E95492E" w14:textId="3C83CE6A" w:rsidR="006E22FB" w:rsidRPr="00D84F2F" w:rsidRDefault="006E22FB" w:rsidP="006E22FB">
      <w:pPr>
        <w:pStyle w:val="Default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1. </w:t>
      </w:r>
      <w:r w:rsidRPr="00D84F2F">
        <w:rPr>
          <w:rFonts w:ascii="Times New Roman" w:hAnsi="Times New Roman" w:cs="Times New Roman"/>
          <w:color w:val="0E2841" w:themeColor="text2"/>
        </w:rPr>
        <w:t xml:space="preserve"> </w:t>
      </w:r>
      <w:r w:rsidRPr="00D84F2F">
        <w:rPr>
          <w:rFonts w:ascii="Times New Roman" w:hAnsi="Times New Roman" w:cs="Times New Roman"/>
          <w:color w:val="0E2841" w:themeColor="text2"/>
          <w:u w:val="single"/>
        </w:rPr>
        <w:t>Dissertation Completion Fellowships (DCF)</w:t>
      </w:r>
      <w:r w:rsidRPr="00D84F2F">
        <w:rPr>
          <w:rFonts w:ascii="Times New Roman" w:hAnsi="Times New Roman" w:cs="Times New Roman"/>
          <w:color w:val="0E2841" w:themeColor="text2"/>
        </w:rPr>
        <w:t xml:space="preserve"> </w:t>
      </w:r>
    </w:p>
    <w:p w14:paraId="602526B3" w14:textId="77777777" w:rsidR="006E22FB" w:rsidRPr="00D84F2F" w:rsidRDefault="006E22FB" w:rsidP="002045FC">
      <w:pPr>
        <w:pStyle w:val="Default"/>
        <w:ind w:left="720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a. Three times a year, the CANR Graduate Committee reviews DCF applications from </w:t>
      </w:r>
    </w:p>
    <w:p w14:paraId="0C4A9BB0" w14:textId="77777777" w:rsidR="006E22FB" w:rsidRPr="00D84F2F" w:rsidRDefault="006E22FB" w:rsidP="002045FC">
      <w:pPr>
        <w:pStyle w:val="Default"/>
        <w:ind w:left="720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PhD candidates in the college and makes recommendations to Assistant Dean Laura Bix </w:t>
      </w:r>
    </w:p>
    <w:p w14:paraId="25436FAD" w14:textId="77777777" w:rsidR="006E22FB" w:rsidRPr="00D84F2F" w:rsidRDefault="006E22FB" w:rsidP="002045FC">
      <w:pPr>
        <w:pStyle w:val="Default"/>
        <w:ind w:left="720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for funding. </w:t>
      </w:r>
    </w:p>
    <w:p w14:paraId="2720174A" w14:textId="77777777" w:rsidR="006E22FB" w:rsidRPr="00D84F2F" w:rsidRDefault="006E22FB" w:rsidP="002045FC">
      <w:pPr>
        <w:pStyle w:val="Default"/>
        <w:ind w:left="720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b. Each member ranks all applications based on the student’s record of achievement, the </w:t>
      </w:r>
    </w:p>
    <w:p w14:paraId="152A4AC0" w14:textId="77777777" w:rsidR="006E22FB" w:rsidRPr="00D84F2F" w:rsidRDefault="006E22FB" w:rsidP="002045FC">
      <w:pPr>
        <w:pStyle w:val="Default"/>
        <w:ind w:left="720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strength of supporting letters, need, and capacity for completion in the term indicated. </w:t>
      </w:r>
    </w:p>
    <w:p w14:paraId="12826B90" w14:textId="28D0D85A" w:rsidR="006E22FB" w:rsidRPr="00D84F2F" w:rsidRDefault="006E22FB" w:rsidP="002045FC">
      <w:pPr>
        <w:pStyle w:val="Default"/>
        <w:ind w:left="720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c. Following committee member individual rankings, the committee convenes to develop </w:t>
      </w:r>
    </w:p>
    <w:p w14:paraId="2C832B7C" w14:textId="3CBAB40B" w:rsidR="006E22FB" w:rsidRPr="00D84F2F" w:rsidRDefault="0030715E" w:rsidP="002045FC">
      <w:pPr>
        <w:pStyle w:val="Default"/>
        <w:ind w:left="720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a </w:t>
      </w:r>
      <w:r w:rsidR="006E22FB" w:rsidRPr="00D84F2F">
        <w:rPr>
          <w:rFonts w:ascii="Times New Roman" w:hAnsi="Times New Roman" w:cs="Times New Roman"/>
          <w:color w:val="0E2841" w:themeColor="text2"/>
        </w:rPr>
        <w:t>composite ranking of all applicants, discusses and deliberates as needed, and then makes a recommendation for funding.</w:t>
      </w:r>
    </w:p>
    <w:p w14:paraId="036FB2B2" w14:textId="77777777" w:rsidR="00D24D34" w:rsidRPr="00D84F2F" w:rsidRDefault="00D24D34" w:rsidP="006E22FB">
      <w:pPr>
        <w:pStyle w:val="Default"/>
        <w:rPr>
          <w:rFonts w:ascii="Times New Roman" w:hAnsi="Times New Roman" w:cs="Times New Roman"/>
          <w:color w:val="0E2841" w:themeColor="text2"/>
        </w:rPr>
      </w:pPr>
    </w:p>
    <w:p w14:paraId="4310EA5A" w14:textId="55513276" w:rsidR="006E22FB" w:rsidRPr="00D84F2F" w:rsidRDefault="006E22FB" w:rsidP="006E22FB">
      <w:pPr>
        <w:pStyle w:val="Default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 In the 202</w:t>
      </w:r>
      <w:r w:rsidRPr="00D84F2F">
        <w:rPr>
          <w:rFonts w:ascii="Times New Roman" w:hAnsi="Times New Roman" w:cs="Times New Roman"/>
          <w:color w:val="0E2841" w:themeColor="text2"/>
        </w:rPr>
        <w:t>5</w:t>
      </w:r>
      <w:r w:rsidRPr="00D84F2F">
        <w:rPr>
          <w:rFonts w:ascii="Times New Roman" w:hAnsi="Times New Roman" w:cs="Times New Roman"/>
          <w:color w:val="0E2841" w:themeColor="text2"/>
        </w:rPr>
        <w:t>-2</w:t>
      </w:r>
      <w:r w:rsidRPr="00D84F2F">
        <w:rPr>
          <w:rFonts w:ascii="Times New Roman" w:hAnsi="Times New Roman" w:cs="Times New Roman"/>
          <w:color w:val="0E2841" w:themeColor="text2"/>
        </w:rPr>
        <w:t>6</w:t>
      </w:r>
      <w:r w:rsidRPr="00D84F2F">
        <w:rPr>
          <w:rFonts w:ascii="Times New Roman" w:hAnsi="Times New Roman" w:cs="Times New Roman"/>
          <w:color w:val="0E2841" w:themeColor="text2"/>
        </w:rPr>
        <w:t xml:space="preserve"> academic year, the committee received a total of </w:t>
      </w:r>
      <w:r w:rsidR="0030715E" w:rsidRPr="00D84F2F">
        <w:rPr>
          <w:rFonts w:ascii="Times New Roman" w:hAnsi="Times New Roman" w:cs="Times New Roman"/>
          <w:color w:val="0E2841" w:themeColor="text2"/>
        </w:rPr>
        <w:t xml:space="preserve">39 </w:t>
      </w:r>
      <w:r w:rsidRPr="00D84F2F">
        <w:rPr>
          <w:rFonts w:ascii="Times New Roman" w:hAnsi="Times New Roman" w:cs="Times New Roman"/>
          <w:color w:val="0E2841" w:themeColor="text2"/>
        </w:rPr>
        <w:t xml:space="preserve">applications and a </w:t>
      </w:r>
    </w:p>
    <w:p w14:paraId="7AFB5636" w14:textId="393F2541" w:rsidR="006E22FB" w:rsidRPr="00D84F2F" w:rsidRDefault="0030715E" w:rsidP="006E22FB">
      <w:pPr>
        <w:pStyle w:val="Default"/>
        <w:rPr>
          <w:rFonts w:ascii="Times New Roman" w:hAnsi="Times New Roman" w:cs="Times New Roman"/>
          <w:color w:val="0E2841" w:themeColor="text2"/>
        </w:rPr>
      </w:pPr>
      <w:r w:rsidRPr="00D84F2F">
        <w:rPr>
          <w:rFonts w:ascii="Times New Roman" w:hAnsi="Times New Roman" w:cs="Times New Roman"/>
          <w:color w:val="0E2841" w:themeColor="text2"/>
        </w:rPr>
        <w:t xml:space="preserve">  </w:t>
      </w:r>
      <w:r w:rsidR="003C7455" w:rsidRPr="00D84F2F">
        <w:rPr>
          <w:rFonts w:ascii="Times New Roman" w:hAnsi="Times New Roman" w:cs="Times New Roman"/>
          <w:color w:val="0E2841" w:themeColor="text2"/>
        </w:rPr>
        <w:t>T</w:t>
      </w:r>
      <w:r w:rsidR="006E22FB" w:rsidRPr="00D84F2F">
        <w:rPr>
          <w:rFonts w:ascii="Times New Roman" w:hAnsi="Times New Roman" w:cs="Times New Roman"/>
          <w:color w:val="0E2841" w:themeColor="text2"/>
        </w:rPr>
        <w:t>otal</w:t>
      </w:r>
      <w:r w:rsidR="003C7455">
        <w:rPr>
          <w:rFonts w:ascii="Times New Roman" w:hAnsi="Times New Roman" w:cs="Times New Roman"/>
          <w:color w:val="0E2841" w:themeColor="text2"/>
        </w:rPr>
        <w:t xml:space="preserve"> </w:t>
      </w:r>
      <w:r w:rsidR="006E22FB" w:rsidRPr="00D84F2F">
        <w:rPr>
          <w:rFonts w:ascii="Times New Roman" w:hAnsi="Times New Roman" w:cs="Times New Roman"/>
          <w:color w:val="0E2841" w:themeColor="text2"/>
        </w:rPr>
        <w:t xml:space="preserve">of </w:t>
      </w:r>
      <w:r w:rsidRPr="00D84F2F">
        <w:rPr>
          <w:rFonts w:ascii="Times New Roman" w:hAnsi="Times New Roman" w:cs="Times New Roman"/>
          <w:color w:val="0E2841" w:themeColor="text2"/>
        </w:rPr>
        <w:t xml:space="preserve">22 </w:t>
      </w:r>
      <w:r w:rsidR="006E22FB" w:rsidRPr="00D84F2F">
        <w:rPr>
          <w:rFonts w:ascii="Times New Roman" w:hAnsi="Times New Roman" w:cs="Times New Roman"/>
          <w:color w:val="0E2841" w:themeColor="text2"/>
        </w:rPr>
        <w:t xml:space="preserve">were recommended for DCF funding: </w:t>
      </w:r>
    </w:p>
    <w:p w14:paraId="5DCDC577" w14:textId="4FE81B1D" w:rsidR="00D24D34" w:rsidRPr="00D84F2F" w:rsidRDefault="00D24D34" w:rsidP="00D24D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12121"/>
        </w:rPr>
      </w:pPr>
      <w:r w:rsidRPr="00D84F2F">
        <w:rPr>
          <w:rFonts w:ascii="Times New Roman" w:hAnsi="Times New Roman" w:cs="Times New Roman"/>
          <w:color w:val="212121"/>
        </w:rPr>
        <w:t>Fall 25- 10 applications, 6 full awards, 1 partial</w:t>
      </w:r>
    </w:p>
    <w:p w14:paraId="3A1D4BFC" w14:textId="63D6589B" w:rsidR="00D24D34" w:rsidRPr="00D84F2F" w:rsidRDefault="00D24D34" w:rsidP="00D24D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4F2F">
        <w:rPr>
          <w:rFonts w:ascii="Times New Roman" w:hAnsi="Times New Roman" w:cs="Times New Roman"/>
          <w:color w:val="212121"/>
        </w:rPr>
        <w:t>Spring 26- 17 applications, 8 awarded</w:t>
      </w:r>
    </w:p>
    <w:p w14:paraId="10F8CFA7" w14:textId="77777777" w:rsidR="00D24D34" w:rsidRPr="00D84F2F" w:rsidRDefault="00D24D34" w:rsidP="00D24D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12121"/>
        </w:rPr>
      </w:pPr>
      <w:r w:rsidRPr="00D84F2F">
        <w:rPr>
          <w:rFonts w:ascii="Times New Roman" w:hAnsi="Times New Roman" w:cs="Times New Roman"/>
          <w:color w:val="212121"/>
        </w:rPr>
        <w:t>Summer 26 - 12 applications, 6 full awards, 1 partial </w:t>
      </w:r>
    </w:p>
    <w:p w14:paraId="002FFCA1" w14:textId="0EF2C0AB" w:rsidR="00D24D34" w:rsidRPr="00D84F2F" w:rsidRDefault="00D24D34" w:rsidP="00D84F2F">
      <w:pPr>
        <w:pStyle w:val="Heading1"/>
        <w:numPr>
          <w:ilvl w:val="0"/>
          <w:numId w:val="5"/>
        </w:numPr>
        <w:spacing w:after="46" w:line="249" w:lineRule="auto"/>
        <w:ind w:right="52"/>
        <w:jc w:val="both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84F2F">
        <w:rPr>
          <w:rFonts w:ascii="Times New Roman" w:hAnsi="Times New Roman" w:cs="Times New Roman"/>
          <w:color w:val="0E2841" w:themeColor="text2"/>
          <w:sz w:val="24"/>
          <w:szCs w:val="24"/>
          <w:u w:val="single"/>
        </w:rPr>
        <w:t xml:space="preserve">University Fellowships (University Distinguished Fellowship (UDF) </w:t>
      </w:r>
    </w:p>
    <w:p w14:paraId="579ABF4A" w14:textId="2BF564FD" w:rsidR="00D24D34" w:rsidRPr="00D84F2F" w:rsidRDefault="00D24D34" w:rsidP="00D24D34">
      <w:pPr>
        <w:pStyle w:val="Heading1"/>
        <w:numPr>
          <w:ilvl w:val="0"/>
          <w:numId w:val="3"/>
        </w:numPr>
        <w:spacing w:after="46" w:line="249" w:lineRule="auto"/>
        <w:ind w:right="52"/>
        <w:jc w:val="both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D84F2F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Once a year the committee reviews applications of potential CANR PhD students to determine which candidates to nominate for university-wide fellowships. </w:t>
      </w:r>
    </w:p>
    <w:p w14:paraId="66A96687" w14:textId="7AFFB2F6" w:rsidR="00D24D34" w:rsidRPr="00D84F2F" w:rsidRDefault="00D24D34" w:rsidP="00D24D34">
      <w:pPr>
        <w:numPr>
          <w:ilvl w:val="0"/>
          <w:numId w:val="3"/>
        </w:numPr>
        <w:spacing w:after="60" w:line="238" w:lineRule="auto"/>
        <w:ind w:right="52"/>
        <w:jc w:val="both"/>
        <w:rPr>
          <w:color w:val="0E2841" w:themeColor="text2"/>
        </w:rPr>
      </w:pPr>
      <w:r w:rsidRPr="00D84F2F">
        <w:rPr>
          <w:color w:val="0E2841" w:themeColor="text2"/>
        </w:rPr>
        <w:t>In spring 202</w:t>
      </w:r>
      <w:r w:rsidRPr="00D84F2F">
        <w:rPr>
          <w:color w:val="0E2841" w:themeColor="text2"/>
        </w:rPr>
        <w:t>6</w:t>
      </w:r>
      <w:r w:rsidRPr="00D84F2F">
        <w:rPr>
          <w:color w:val="0E2841" w:themeColor="text2"/>
        </w:rPr>
        <w:t xml:space="preserve">, the CANR Graduate Committee reviewed </w:t>
      </w:r>
      <w:r w:rsidRPr="00D84F2F">
        <w:rPr>
          <w:rStyle w:val="apple-converted-space"/>
          <w:rFonts w:eastAsiaTheme="majorEastAsia"/>
          <w:color w:val="212121"/>
        </w:rPr>
        <w:t> </w:t>
      </w:r>
      <w:r w:rsidRPr="00D84F2F">
        <w:rPr>
          <w:color w:val="212121"/>
        </w:rPr>
        <w:t xml:space="preserve">7 nominations, 7 </w:t>
      </w:r>
      <w:r w:rsidR="003C7455">
        <w:rPr>
          <w:color w:val="212121"/>
        </w:rPr>
        <w:t xml:space="preserve">were </w:t>
      </w:r>
      <w:r w:rsidRPr="00D84F2F">
        <w:rPr>
          <w:color w:val="212121"/>
        </w:rPr>
        <w:t xml:space="preserve">sent forward. </w:t>
      </w:r>
    </w:p>
    <w:p w14:paraId="3FCDE59E" w14:textId="6CBCF8FB" w:rsidR="00D24D34" w:rsidRPr="00D84F2F" w:rsidRDefault="00D24D34" w:rsidP="00D24D34">
      <w:pPr>
        <w:pStyle w:val="Default"/>
        <w:rPr>
          <w:rFonts w:ascii="Times New Roman" w:hAnsi="Times New Roman" w:cs="Times New Roman"/>
          <w:color w:val="0E2841" w:themeColor="text2"/>
        </w:rPr>
      </w:pPr>
    </w:p>
    <w:sectPr w:rsidR="00D24D34" w:rsidRPr="00D8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490"/>
    <w:multiLevelType w:val="hybridMultilevel"/>
    <w:tmpl w:val="E7204872"/>
    <w:lvl w:ilvl="0" w:tplc="703631B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5D45378"/>
    <w:multiLevelType w:val="hybridMultilevel"/>
    <w:tmpl w:val="E7204872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468A5C98"/>
    <w:multiLevelType w:val="hybridMultilevel"/>
    <w:tmpl w:val="FD5651E0"/>
    <w:lvl w:ilvl="0" w:tplc="CA1AEF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B4ED4"/>
    <w:multiLevelType w:val="hybridMultilevel"/>
    <w:tmpl w:val="10ECA10C"/>
    <w:lvl w:ilvl="0" w:tplc="8C423942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4000"/>
    <w:multiLevelType w:val="hybridMultilevel"/>
    <w:tmpl w:val="033EDA04"/>
    <w:lvl w:ilvl="0" w:tplc="6C4E7526">
      <w:start w:val="1"/>
      <w:numFmt w:val="lowerLetter"/>
      <w:lvlText w:val="%1."/>
      <w:lvlJc w:val="left"/>
      <w:pPr>
        <w:ind w:left="10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FBFC">
      <w:start w:val="1"/>
      <w:numFmt w:val="lowerLetter"/>
      <w:lvlText w:val="%2"/>
      <w:lvlJc w:val="left"/>
      <w:pPr>
        <w:ind w:left="18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E994E">
      <w:start w:val="1"/>
      <w:numFmt w:val="lowerRoman"/>
      <w:lvlText w:val="%3"/>
      <w:lvlJc w:val="left"/>
      <w:pPr>
        <w:ind w:left="25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E7652">
      <w:start w:val="1"/>
      <w:numFmt w:val="decimal"/>
      <w:lvlText w:val="%4"/>
      <w:lvlJc w:val="left"/>
      <w:pPr>
        <w:ind w:left="32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68D52">
      <w:start w:val="1"/>
      <w:numFmt w:val="lowerLetter"/>
      <w:lvlText w:val="%5"/>
      <w:lvlJc w:val="left"/>
      <w:pPr>
        <w:ind w:left="39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E7670">
      <w:start w:val="1"/>
      <w:numFmt w:val="lowerRoman"/>
      <w:lvlText w:val="%6"/>
      <w:lvlJc w:val="left"/>
      <w:pPr>
        <w:ind w:left="46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05CC6">
      <w:start w:val="1"/>
      <w:numFmt w:val="decimal"/>
      <w:lvlText w:val="%7"/>
      <w:lvlJc w:val="left"/>
      <w:pPr>
        <w:ind w:left="54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CB984">
      <w:start w:val="1"/>
      <w:numFmt w:val="lowerLetter"/>
      <w:lvlText w:val="%8"/>
      <w:lvlJc w:val="left"/>
      <w:pPr>
        <w:ind w:left="61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A366E">
      <w:start w:val="1"/>
      <w:numFmt w:val="lowerRoman"/>
      <w:lvlText w:val="%9"/>
      <w:lvlJc w:val="left"/>
      <w:pPr>
        <w:ind w:left="68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1212169">
    <w:abstractNumId w:val="0"/>
  </w:num>
  <w:num w:numId="2" w16cid:durableId="1497650338">
    <w:abstractNumId w:val="1"/>
  </w:num>
  <w:num w:numId="3" w16cid:durableId="1076130470">
    <w:abstractNumId w:val="4"/>
  </w:num>
  <w:num w:numId="4" w16cid:durableId="1047795762">
    <w:abstractNumId w:val="2"/>
  </w:num>
  <w:num w:numId="5" w16cid:durableId="105127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15"/>
    <w:rsid w:val="00005F15"/>
    <w:rsid w:val="002045FC"/>
    <w:rsid w:val="00264611"/>
    <w:rsid w:val="0030715E"/>
    <w:rsid w:val="003B3126"/>
    <w:rsid w:val="003C7455"/>
    <w:rsid w:val="003D1FB4"/>
    <w:rsid w:val="003D7258"/>
    <w:rsid w:val="00576809"/>
    <w:rsid w:val="00681736"/>
    <w:rsid w:val="006E22FB"/>
    <w:rsid w:val="00753300"/>
    <w:rsid w:val="008115BE"/>
    <w:rsid w:val="00866A13"/>
    <w:rsid w:val="00B73000"/>
    <w:rsid w:val="00C53443"/>
    <w:rsid w:val="00CB7F56"/>
    <w:rsid w:val="00D24D34"/>
    <w:rsid w:val="00D84F2F"/>
    <w:rsid w:val="00E5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09E44"/>
  <w15:chartTrackingRefBased/>
  <w15:docId w15:val="{48692CAF-A203-DC40-9662-54FF6ACF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F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F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F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F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F1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228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customStyle="1" w:styleId="apple-converted-space">
    <w:name w:val="apple-converted-space"/>
    <w:basedOn w:val="DefaultParagraphFont"/>
    <w:rsid w:val="00D24D34"/>
  </w:style>
  <w:style w:type="paragraph" w:styleId="Revision">
    <w:name w:val="Revision"/>
    <w:hidden/>
    <w:uiPriority w:val="99"/>
    <w:semiHidden/>
    <w:rsid w:val="003C74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Perez, Maria Claudia</dc:creator>
  <cp:keywords/>
  <dc:description/>
  <cp:lastModifiedBy>Lopez Perez, Maria Claudia</cp:lastModifiedBy>
  <cp:revision>2</cp:revision>
  <dcterms:created xsi:type="dcterms:W3CDTF">2026-04-13T15:16:00Z</dcterms:created>
  <dcterms:modified xsi:type="dcterms:W3CDTF">2026-04-13T15:16:00Z</dcterms:modified>
</cp:coreProperties>
</file>